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45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РОССИЙСКАЯ ФЕДЕРАЦИЯ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4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АМУРСКАЯ ОБЛАСТЬ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44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7"/>
        <w:rPr>
          <w:sz w:val="28"/>
          <w:szCs w:val="28"/>
        </w:rPr>
      </w:pPr>
      <w:r>
        <w:rPr>
          <w:sz w:val="28"/>
          <w:szCs w:val="28"/>
        </w:rPr>
        <w:t xml:space="preserve">МАЗАНОВСКИЙ РАЙОННЫЙ СОВЕТ НАРОДНЫХ ДЕПУТАТОВ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4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(</w:t>
      </w:r>
      <w:r>
        <w:rPr>
          <w:b/>
          <w:bCs/>
          <w:sz w:val="28"/>
          <w:szCs w:val="28"/>
        </w:rPr>
        <w:t xml:space="preserve">седьмой</w:t>
      </w:r>
      <w:r>
        <w:rPr>
          <w:b/>
          <w:bCs/>
          <w:sz w:val="28"/>
          <w:szCs w:val="28"/>
        </w:rPr>
        <w:t xml:space="preserve"> созыв)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44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4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 Е Ш Е Н И Е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4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4"/>
        <w:jc w:val="center"/>
        <w:spacing w:line="240" w:lineRule="exac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внесении изменений </w:t>
      </w:r>
      <w:r>
        <w:rPr>
          <w:b/>
          <w:bCs/>
          <w:sz w:val="28"/>
          <w:szCs w:val="28"/>
        </w:rPr>
        <w:t xml:space="preserve">в решение районного Совета </w:t>
      </w:r>
      <w:r>
        <w:rPr>
          <w:b/>
          <w:bCs/>
          <w:sz w:val="28"/>
          <w:szCs w:val="28"/>
        </w:rPr>
        <w:t xml:space="preserve">народных депутатов от </w:t>
      </w:r>
      <w:r>
        <w:rPr>
          <w:b/>
          <w:bCs/>
          <w:sz w:val="28"/>
          <w:szCs w:val="28"/>
        </w:rPr>
        <w:t xml:space="preserve">2</w:t>
      </w:r>
      <w:r>
        <w:rPr>
          <w:b/>
          <w:bCs/>
          <w:sz w:val="28"/>
          <w:szCs w:val="28"/>
        </w:rPr>
        <w:t xml:space="preserve">0</w:t>
      </w:r>
      <w:r>
        <w:rPr>
          <w:b/>
          <w:bCs/>
          <w:sz w:val="28"/>
          <w:szCs w:val="28"/>
        </w:rPr>
        <w:t xml:space="preserve">.</w:t>
      </w:r>
      <w:r>
        <w:rPr>
          <w:b/>
          <w:bCs/>
          <w:sz w:val="28"/>
          <w:szCs w:val="28"/>
        </w:rPr>
        <w:t xml:space="preserve">1</w:t>
      </w:r>
      <w:r>
        <w:rPr>
          <w:b/>
          <w:bCs/>
          <w:sz w:val="28"/>
          <w:szCs w:val="28"/>
        </w:rPr>
        <w:t xml:space="preserve">2</w:t>
      </w:r>
      <w:r>
        <w:rPr>
          <w:b/>
          <w:bCs/>
          <w:sz w:val="28"/>
          <w:szCs w:val="28"/>
        </w:rPr>
        <w:t xml:space="preserve">.20</w:t>
      </w:r>
      <w:r>
        <w:rPr>
          <w:b/>
          <w:bCs/>
          <w:sz w:val="28"/>
          <w:szCs w:val="28"/>
        </w:rPr>
        <w:t xml:space="preserve">2</w:t>
      </w:r>
      <w:r>
        <w:rPr>
          <w:b/>
          <w:bCs/>
          <w:sz w:val="28"/>
          <w:szCs w:val="28"/>
        </w:rPr>
        <w:t xml:space="preserve">3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№ </w:t>
      </w:r>
      <w:r>
        <w:rPr>
          <w:b/>
          <w:bCs/>
          <w:sz w:val="28"/>
          <w:szCs w:val="28"/>
        </w:rPr>
        <w:t xml:space="preserve">27</w:t>
      </w:r>
      <w:r>
        <w:rPr>
          <w:b/>
          <w:bCs/>
          <w:sz w:val="28"/>
          <w:szCs w:val="28"/>
        </w:rPr>
        <w:t xml:space="preserve">/</w:t>
      </w:r>
      <w:r>
        <w:rPr>
          <w:b/>
          <w:bCs/>
          <w:sz w:val="28"/>
          <w:szCs w:val="28"/>
        </w:rPr>
        <w:t xml:space="preserve">205</w:t>
      </w:r>
      <w:r>
        <w:rPr>
          <w:b/>
          <w:bCs/>
          <w:sz w:val="28"/>
          <w:szCs w:val="28"/>
        </w:rPr>
        <w:t xml:space="preserve">-р «О районном бюджете на 20</w:t>
      </w:r>
      <w:r>
        <w:rPr>
          <w:b/>
          <w:bCs/>
          <w:sz w:val="28"/>
          <w:szCs w:val="28"/>
        </w:rPr>
        <w:t xml:space="preserve">2</w:t>
      </w:r>
      <w:r>
        <w:rPr>
          <w:b/>
          <w:bCs/>
          <w:sz w:val="28"/>
          <w:szCs w:val="28"/>
        </w:rPr>
        <w:t xml:space="preserve">4</w:t>
      </w:r>
      <w:r>
        <w:rPr>
          <w:b/>
          <w:bCs/>
          <w:sz w:val="28"/>
          <w:szCs w:val="28"/>
        </w:rPr>
        <w:t xml:space="preserve"> год</w:t>
      </w:r>
      <w:r>
        <w:rPr>
          <w:b/>
          <w:bCs/>
          <w:sz w:val="28"/>
          <w:szCs w:val="28"/>
        </w:rPr>
        <w:t xml:space="preserve"> и плано</w:t>
      </w:r>
      <w:r>
        <w:rPr>
          <w:b/>
          <w:bCs/>
          <w:sz w:val="28"/>
          <w:szCs w:val="28"/>
        </w:rPr>
        <w:t xml:space="preserve">вый период 20</w:t>
      </w:r>
      <w:r>
        <w:rPr>
          <w:b/>
          <w:bCs/>
          <w:sz w:val="28"/>
          <w:szCs w:val="28"/>
        </w:rPr>
        <w:t xml:space="preserve">2</w:t>
      </w:r>
      <w:r>
        <w:rPr>
          <w:b/>
          <w:bCs/>
          <w:sz w:val="28"/>
          <w:szCs w:val="28"/>
        </w:rPr>
        <w:t xml:space="preserve">5</w:t>
      </w:r>
      <w:r>
        <w:rPr>
          <w:b/>
          <w:bCs/>
          <w:sz w:val="28"/>
          <w:szCs w:val="28"/>
        </w:rPr>
        <w:t xml:space="preserve"> и 20</w:t>
      </w:r>
      <w:r>
        <w:rPr>
          <w:b/>
          <w:bCs/>
          <w:sz w:val="28"/>
          <w:szCs w:val="28"/>
        </w:rPr>
        <w:t xml:space="preserve">2</w:t>
      </w:r>
      <w:r>
        <w:rPr>
          <w:b/>
          <w:bCs/>
          <w:sz w:val="28"/>
          <w:szCs w:val="28"/>
        </w:rPr>
        <w:t xml:space="preserve">6</w:t>
      </w:r>
      <w:r>
        <w:rPr>
          <w:b/>
          <w:bCs/>
          <w:sz w:val="28"/>
          <w:szCs w:val="28"/>
        </w:rPr>
        <w:t xml:space="preserve"> годов</w:t>
      </w:r>
      <w:r>
        <w:rPr>
          <w:b/>
          <w:bCs/>
          <w:sz w:val="28"/>
          <w:szCs w:val="28"/>
        </w:rPr>
        <w:t xml:space="preserve">»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44"/>
        <w:jc w:val="both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844"/>
        <w:jc w:val="both"/>
        <w:rPr>
          <w:color w:val="000080"/>
          <w:sz w:val="24"/>
          <w:szCs w:val="24"/>
        </w:rPr>
      </w:pPr>
      <w:r>
        <w:rPr>
          <w:sz w:val="24"/>
          <w:szCs w:val="24"/>
        </w:rPr>
        <w:t xml:space="preserve">Принято районным Советом народных депутатов                                              </w:t>
      </w:r>
      <w:r>
        <w:rPr>
          <w:sz w:val="24"/>
          <w:szCs w:val="24"/>
        </w:rPr>
        <w:t xml:space="preserve">25 июня 202</w:t>
      </w:r>
      <w:r>
        <w:rPr>
          <w:sz w:val="24"/>
          <w:szCs w:val="24"/>
        </w:rPr>
        <w:t xml:space="preserve">4</w:t>
      </w:r>
      <w:r>
        <w:rPr>
          <w:sz w:val="24"/>
          <w:szCs w:val="24"/>
        </w:rPr>
        <w:t xml:space="preserve"> года</w:t>
      </w:r>
      <w:r>
        <w:rPr>
          <w:color w:val="000080"/>
          <w:sz w:val="24"/>
          <w:szCs w:val="24"/>
        </w:rPr>
      </w:r>
      <w:r>
        <w:rPr>
          <w:color w:val="000080"/>
          <w:sz w:val="24"/>
          <w:szCs w:val="24"/>
        </w:rPr>
      </w:r>
    </w:p>
    <w:p>
      <w:pPr>
        <w:pStyle w:val="844"/>
        <w:jc w:val="center"/>
        <w:rPr>
          <w:b/>
          <w:bCs/>
          <w:sz w:val="28"/>
        </w:rPr>
      </w:pPr>
      <w:r>
        <w:rPr>
          <w:b/>
          <w:bCs/>
          <w:sz w:val="28"/>
        </w:rPr>
      </w:r>
      <w:r>
        <w:rPr>
          <w:b/>
          <w:bCs/>
          <w:sz w:val="28"/>
        </w:rPr>
      </w:r>
      <w:r>
        <w:rPr>
          <w:b/>
          <w:bCs/>
          <w:sz w:val="28"/>
        </w:rPr>
      </w:r>
    </w:p>
    <w:p>
      <w:pPr>
        <w:pStyle w:val="844"/>
      </w:pPr>
      <w:r/>
      <w:r/>
    </w:p>
    <w:p>
      <w:pPr>
        <w:pStyle w:val="844"/>
        <w:ind w:right="-2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Рассмотрев </w:t>
      </w:r>
      <w:r>
        <w:rPr>
          <w:sz w:val="28"/>
          <w:szCs w:val="28"/>
        </w:rPr>
        <w:t xml:space="preserve">проект</w:t>
      </w:r>
      <w:r>
        <w:rPr>
          <w:sz w:val="28"/>
          <w:szCs w:val="28"/>
        </w:rPr>
        <w:t xml:space="preserve"> решения районного Совета народных депутатов «</w:t>
      </w:r>
      <w:r>
        <w:rPr>
          <w:bCs/>
          <w:sz w:val="28"/>
        </w:rPr>
        <w:t xml:space="preserve">О внесении изменений в решение район</w:t>
      </w:r>
      <w:r>
        <w:rPr>
          <w:bCs/>
          <w:sz w:val="28"/>
        </w:rPr>
        <w:t xml:space="preserve">ного Совета народных депутатов от </w:t>
      </w:r>
      <w:r>
        <w:rPr>
          <w:bCs/>
          <w:sz w:val="28"/>
        </w:rPr>
        <w:t xml:space="preserve">2</w:t>
      </w:r>
      <w:r>
        <w:rPr>
          <w:bCs/>
          <w:sz w:val="28"/>
        </w:rPr>
        <w:t xml:space="preserve">0</w:t>
      </w:r>
      <w:r>
        <w:rPr>
          <w:bCs/>
          <w:sz w:val="28"/>
        </w:rPr>
        <w:t xml:space="preserve">.12.20</w:t>
      </w:r>
      <w:r>
        <w:rPr>
          <w:bCs/>
          <w:sz w:val="28"/>
        </w:rPr>
        <w:t xml:space="preserve">2</w:t>
      </w:r>
      <w:r>
        <w:rPr>
          <w:bCs/>
          <w:sz w:val="28"/>
        </w:rPr>
        <w:t xml:space="preserve">3</w:t>
      </w:r>
      <w:r>
        <w:rPr>
          <w:bCs/>
          <w:sz w:val="28"/>
        </w:rPr>
        <w:t xml:space="preserve"> № </w:t>
      </w:r>
      <w:r>
        <w:rPr>
          <w:bCs/>
          <w:sz w:val="28"/>
        </w:rPr>
        <w:t xml:space="preserve">27</w:t>
      </w:r>
      <w:r>
        <w:rPr>
          <w:bCs/>
          <w:sz w:val="28"/>
        </w:rPr>
        <w:t xml:space="preserve">/</w:t>
      </w:r>
      <w:r>
        <w:rPr>
          <w:bCs/>
          <w:sz w:val="28"/>
        </w:rPr>
        <w:t xml:space="preserve">205</w:t>
      </w:r>
      <w:r>
        <w:rPr>
          <w:bCs/>
          <w:sz w:val="28"/>
        </w:rPr>
        <w:t xml:space="preserve">-р «О районном бюджете на 20</w:t>
      </w:r>
      <w:r>
        <w:rPr>
          <w:bCs/>
          <w:sz w:val="28"/>
        </w:rPr>
        <w:t xml:space="preserve">2</w:t>
      </w:r>
      <w:r>
        <w:rPr>
          <w:bCs/>
          <w:sz w:val="28"/>
        </w:rPr>
        <w:t xml:space="preserve">4</w:t>
      </w:r>
      <w:r>
        <w:rPr>
          <w:bCs/>
          <w:sz w:val="28"/>
        </w:rPr>
        <w:t xml:space="preserve"> год и плановый период 20</w:t>
      </w:r>
      <w:r>
        <w:rPr>
          <w:bCs/>
          <w:sz w:val="28"/>
        </w:rPr>
        <w:t xml:space="preserve">2</w:t>
      </w:r>
      <w:r>
        <w:rPr>
          <w:bCs/>
          <w:sz w:val="28"/>
        </w:rPr>
        <w:t xml:space="preserve">5</w:t>
      </w:r>
      <w:r>
        <w:rPr>
          <w:bCs/>
          <w:sz w:val="28"/>
        </w:rPr>
        <w:t xml:space="preserve"> и 202</w:t>
      </w:r>
      <w:r>
        <w:rPr>
          <w:bCs/>
          <w:sz w:val="28"/>
        </w:rPr>
        <w:t xml:space="preserve">6</w:t>
      </w:r>
      <w:r>
        <w:rPr>
          <w:bCs/>
          <w:sz w:val="28"/>
        </w:rPr>
        <w:t xml:space="preserve"> годов»</w:t>
      </w:r>
      <w:r>
        <w:rPr>
          <w:sz w:val="28"/>
          <w:szCs w:val="28"/>
        </w:rPr>
        <w:t xml:space="preserve">, в редакции от 18.06.2024 № 32/236-р, внесенный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глав</w:t>
      </w:r>
      <w:r>
        <w:rPr>
          <w:sz w:val="28"/>
          <w:szCs w:val="28"/>
        </w:rPr>
        <w:t xml:space="preserve">ой</w:t>
      </w:r>
      <w:r>
        <w:rPr>
          <w:sz w:val="28"/>
          <w:szCs w:val="28"/>
        </w:rPr>
        <w:t xml:space="preserve"> района,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районный Совет народных депутатов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4"/>
        <w:ind w:right="-2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е ш и л: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44"/>
        <w:numPr>
          <w:ilvl w:val="0"/>
          <w:numId w:val="6"/>
        </w:numPr>
        <w:ind w:left="0" w:right="-2" w:firstLine="709"/>
        <w:jc w:val="both"/>
        <w:tabs>
          <w:tab w:val="left" w:pos="992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Внести </w:t>
      </w:r>
      <w:r>
        <w:rPr>
          <w:sz w:val="28"/>
          <w:szCs w:val="28"/>
        </w:rPr>
        <w:t xml:space="preserve">следующие </w:t>
      </w:r>
      <w:r>
        <w:rPr>
          <w:sz w:val="28"/>
          <w:szCs w:val="28"/>
        </w:rPr>
        <w:t xml:space="preserve">и</w:t>
      </w:r>
      <w:r>
        <w:rPr>
          <w:sz w:val="28"/>
          <w:szCs w:val="28"/>
        </w:rPr>
        <w:t xml:space="preserve">зменения в решение районного Совета н</w:t>
      </w:r>
      <w:r>
        <w:rPr>
          <w:sz w:val="28"/>
          <w:szCs w:val="28"/>
        </w:rPr>
        <w:t xml:space="preserve">аро</w:t>
      </w:r>
      <w:r>
        <w:rPr>
          <w:sz w:val="28"/>
          <w:szCs w:val="28"/>
        </w:rPr>
        <w:t xml:space="preserve">дны</w:t>
      </w:r>
      <w:r>
        <w:rPr>
          <w:sz w:val="28"/>
          <w:szCs w:val="28"/>
        </w:rPr>
        <w:t xml:space="preserve">х 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депутатов от</w:t>
      </w:r>
      <w:r>
        <w:rPr>
          <w:sz w:val="28"/>
          <w:szCs w:val="28"/>
        </w:rPr>
        <w:t xml:space="preserve"> 2</w:t>
      </w:r>
      <w:r>
        <w:rPr>
          <w:sz w:val="28"/>
          <w:szCs w:val="28"/>
        </w:rPr>
        <w:t xml:space="preserve">0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1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.20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3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</w:t>
      </w:r>
      <w:r>
        <w:rPr>
          <w:sz w:val="28"/>
          <w:szCs w:val="28"/>
        </w:rPr>
        <w:t xml:space="preserve">27</w:t>
      </w:r>
      <w:r>
        <w:rPr>
          <w:sz w:val="28"/>
          <w:szCs w:val="28"/>
        </w:rPr>
        <w:t xml:space="preserve">/</w:t>
      </w:r>
      <w:r>
        <w:rPr>
          <w:sz w:val="28"/>
          <w:szCs w:val="28"/>
        </w:rPr>
        <w:t xml:space="preserve">205</w:t>
      </w:r>
      <w:r>
        <w:rPr>
          <w:sz w:val="28"/>
          <w:szCs w:val="28"/>
        </w:rPr>
        <w:t xml:space="preserve">-р «О районном бюджете на 20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4</w:t>
      </w:r>
      <w:r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плановый</w:t>
      </w:r>
      <w:r>
        <w:rPr>
          <w:sz w:val="28"/>
          <w:szCs w:val="28"/>
        </w:rPr>
        <w:t xml:space="preserve"> период 20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5</w:t>
      </w:r>
      <w:r>
        <w:rPr>
          <w:sz w:val="28"/>
          <w:szCs w:val="28"/>
        </w:rPr>
        <w:t xml:space="preserve"> и 20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6</w:t>
      </w:r>
      <w:r>
        <w:rPr>
          <w:sz w:val="28"/>
          <w:szCs w:val="28"/>
        </w:rPr>
        <w:t xml:space="preserve"> годов</w:t>
      </w:r>
      <w:r>
        <w:rPr>
          <w:sz w:val="28"/>
          <w:szCs w:val="28"/>
        </w:rPr>
        <w:t xml:space="preserve">»</w:t>
      </w:r>
      <w:r>
        <w:rPr>
          <w:sz w:val="28"/>
          <w:szCs w:val="28"/>
        </w:rPr>
        <w:t xml:space="preserve">: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4"/>
        <w:ind w:left="720" w:right="-2"/>
        <w:jc w:val="both"/>
        <w:tabs>
          <w:tab w:val="left" w:pos="4082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1) в статье 1:</w:t>
      </w:r>
      <w:r>
        <w:rPr>
          <w:sz w:val="28"/>
          <w:szCs w:val="28"/>
        </w:rPr>
        <w:tab/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4"/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а) в пункте 1 части 1 сумму «</w:t>
      </w:r>
      <w:r>
        <w:rPr>
          <w:sz w:val="28"/>
          <w:szCs w:val="28"/>
        </w:rPr>
        <w:t xml:space="preserve">75</w:t>
      </w:r>
      <w:r>
        <w:rPr>
          <w:sz w:val="28"/>
          <w:szCs w:val="28"/>
        </w:rPr>
        <w:t xml:space="preserve">7</w:t>
      </w:r>
      <w:r>
        <w:rPr>
          <w:sz w:val="28"/>
          <w:szCs w:val="28"/>
        </w:rPr>
        <w:t xml:space="preserve"> </w:t>
      </w:r>
      <w:r>
        <w:rPr>
          <w:sz w:val="28"/>
          <w:szCs w:val="28"/>
        </w:rPr>
        <w:t xml:space="preserve">273</w:t>
      </w:r>
      <w:r>
        <w:rPr>
          <w:sz w:val="28"/>
          <w:szCs w:val="28"/>
        </w:rPr>
        <w:t xml:space="preserve"> </w:t>
      </w:r>
      <w:r>
        <w:rPr>
          <w:sz w:val="28"/>
          <w:szCs w:val="28"/>
        </w:rPr>
        <w:t xml:space="preserve">679,</w:t>
      </w:r>
      <w:r>
        <w:rPr>
          <w:sz w:val="28"/>
          <w:szCs w:val="28"/>
        </w:rPr>
        <w:t xml:space="preserve">76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рублей</w:t>
      </w:r>
      <w:r>
        <w:rPr>
          <w:sz w:val="28"/>
          <w:szCs w:val="28"/>
        </w:rPr>
        <w:t xml:space="preserve">» заменить суммой </w:t>
      </w:r>
      <w:r>
        <w:rPr>
          <w:sz w:val="28"/>
          <w:szCs w:val="28"/>
        </w:rPr>
        <w:t xml:space="preserve">«</w:t>
      </w:r>
      <w:r>
        <w:rPr>
          <w:sz w:val="28"/>
          <w:szCs w:val="28"/>
        </w:rPr>
        <w:t xml:space="preserve">75</w:t>
      </w:r>
      <w:r>
        <w:rPr>
          <w:sz w:val="28"/>
          <w:szCs w:val="28"/>
        </w:rPr>
        <w:t xml:space="preserve">9</w:t>
      </w:r>
      <w:r>
        <w:rPr>
          <w:sz w:val="28"/>
          <w:szCs w:val="28"/>
        </w:rPr>
        <w:t xml:space="preserve"> </w:t>
      </w:r>
      <w:r>
        <w:rPr>
          <w:sz w:val="28"/>
          <w:szCs w:val="28"/>
        </w:rPr>
        <w:t xml:space="preserve">544</w:t>
      </w:r>
      <w:r>
        <w:rPr>
          <w:sz w:val="28"/>
          <w:szCs w:val="28"/>
        </w:rPr>
        <w:t xml:space="preserve"> </w:t>
      </w:r>
      <w:r>
        <w:rPr>
          <w:sz w:val="28"/>
          <w:szCs w:val="28"/>
        </w:rPr>
        <w:t xml:space="preserve">499,</w:t>
      </w:r>
      <w:r>
        <w:rPr>
          <w:sz w:val="28"/>
          <w:szCs w:val="28"/>
        </w:rPr>
        <w:t xml:space="preserve">16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рублей»</w:t>
      </w:r>
      <w:r>
        <w:rPr>
          <w:sz w:val="28"/>
          <w:szCs w:val="28"/>
        </w:rPr>
        <w:t xml:space="preserve">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4"/>
        <w:ind w:right="-2" w:hanging="141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б</w:t>
      </w:r>
      <w:r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в пункте 2 части 1 с</w:t>
      </w:r>
      <w:r>
        <w:rPr>
          <w:sz w:val="28"/>
          <w:szCs w:val="28"/>
        </w:rPr>
        <w:t xml:space="preserve">умму «</w:t>
      </w:r>
      <w:r>
        <w:rPr>
          <w:sz w:val="28"/>
          <w:szCs w:val="28"/>
        </w:rPr>
        <w:t xml:space="preserve">779</w:t>
      </w:r>
      <w:r>
        <w:rPr>
          <w:sz w:val="28"/>
          <w:szCs w:val="28"/>
        </w:rPr>
        <w:t xml:space="preserve"> </w:t>
      </w:r>
      <w:r>
        <w:rPr>
          <w:sz w:val="28"/>
          <w:szCs w:val="28"/>
        </w:rPr>
        <w:t xml:space="preserve">847</w:t>
      </w:r>
      <w:r>
        <w:rPr>
          <w:sz w:val="28"/>
          <w:szCs w:val="28"/>
        </w:rPr>
        <w:t xml:space="preserve"> </w:t>
      </w:r>
      <w:r>
        <w:rPr>
          <w:sz w:val="28"/>
          <w:szCs w:val="28"/>
        </w:rPr>
        <w:t xml:space="preserve">409,</w:t>
      </w:r>
      <w:r>
        <w:rPr>
          <w:sz w:val="28"/>
          <w:szCs w:val="28"/>
        </w:rPr>
        <w:t xml:space="preserve">31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рублей</w:t>
      </w:r>
      <w:r>
        <w:rPr>
          <w:sz w:val="28"/>
          <w:szCs w:val="28"/>
        </w:rPr>
        <w:t xml:space="preserve">» заменить суммой «</w:t>
      </w:r>
      <w:r>
        <w:rPr>
          <w:sz w:val="28"/>
          <w:szCs w:val="28"/>
        </w:rPr>
        <w:t xml:space="preserve">7</w:t>
      </w:r>
      <w:r>
        <w:rPr>
          <w:sz w:val="28"/>
          <w:szCs w:val="28"/>
        </w:rPr>
        <w:t xml:space="preserve">82</w:t>
      </w:r>
      <w:r>
        <w:rPr>
          <w:sz w:val="28"/>
          <w:szCs w:val="28"/>
        </w:rPr>
        <w:t xml:space="preserve"> </w:t>
      </w:r>
      <w:r>
        <w:rPr>
          <w:sz w:val="28"/>
          <w:szCs w:val="28"/>
        </w:rPr>
        <w:t xml:space="preserve">118</w:t>
      </w:r>
      <w:r>
        <w:rPr>
          <w:sz w:val="28"/>
          <w:szCs w:val="28"/>
        </w:rPr>
        <w:t xml:space="preserve"> </w:t>
      </w:r>
      <w:r>
        <w:rPr>
          <w:sz w:val="28"/>
          <w:szCs w:val="28"/>
        </w:rPr>
        <w:t xml:space="preserve">228,</w:t>
      </w:r>
      <w:r>
        <w:rPr>
          <w:sz w:val="28"/>
          <w:szCs w:val="28"/>
        </w:rPr>
        <w:t xml:space="preserve">71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</w:t>
      </w:r>
      <w:r>
        <w:rPr>
          <w:sz w:val="28"/>
          <w:szCs w:val="28"/>
        </w:rPr>
        <w:t xml:space="preserve">ублей»;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4"/>
        <w:ind w:right="-2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в</w:t>
      </w:r>
      <w:r>
        <w:rPr>
          <w:sz w:val="28"/>
          <w:szCs w:val="28"/>
        </w:rPr>
        <w:t xml:space="preserve">) в части </w:t>
      </w:r>
      <w:r>
        <w:rPr>
          <w:sz w:val="28"/>
          <w:szCs w:val="28"/>
        </w:rPr>
        <w:t xml:space="preserve">3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сумму </w:t>
      </w:r>
      <w:r>
        <w:rPr>
          <w:sz w:val="28"/>
          <w:szCs w:val="28"/>
        </w:rPr>
        <w:t xml:space="preserve">«</w:t>
      </w:r>
      <w:r>
        <w:rPr>
          <w:sz w:val="28"/>
          <w:szCs w:val="28"/>
        </w:rPr>
        <w:t xml:space="preserve">5</w:t>
      </w:r>
      <w:r>
        <w:rPr>
          <w:sz w:val="28"/>
          <w:szCs w:val="28"/>
        </w:rPr>
        <w:t xml:space="preserve">53</w:t>
      </w:r>
      <w:r>
        <w:rPr>
          <w:sz w:val="28"/>
          <w:szCs w:val="28"/>
        </w:rPr>
        <w:t xml:space="preserve"> </w:t>
      </w:r>
      <w:r>
        <w:rPr>
          <w:sz w:val="28"/>
          <w:szCs w:val="28"/>
        </w:rPr>
        <w:t xml:space="preserve">482</w:t>
      </w:r>
      <w:r>
        <w:rPr>
          <w:sz w:val="28"/>
          <w:szCs w:val="28"/>
        </w:rPr>
        <w:t xml:space="preserve"> </w:t>
      </w:r>
      <w:r>
        <w:rPr>
          <w:sz w:val="28"/>
          <w:szCs w:val="28"/>
        </w:rPr>
        <w:t xml:space="preserve">109,</w:t>
      </w:r>
      <w:r>
        <w:rPr>
          <w:sz w:val="28"/>
          <w:szCs w:val="28"/>
        </w:rPr>
        <w:t xml:space="preserve">45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рублей» з</w:t>
      </w:r>
      <w:r>
        <w:rPr>
          <w:sz w:val="28"/>
          <w:szCs w:val="28"/>
        </w:rPr>
        <w:t xml:space="preserve">аменить суммой «5</w:t>
      </w:r>
      <w:r>
        <w:rPr>
          <w:sz w:val="28"/>
          <w:szCs w:val="28"/>
        </w:rPr>
        <w:t xml:space="preserve">5</w:t>
      </w:r>
      <w:r>
        <w:rPr>
          <w:sz w:val="28"/>
          <w:szCs w:val="28"/>
        </w:rPr>
        <w:t xml:space="preserve">5</w:t>
      </w:r>
      <w:r>
        <w:rPr>
          <w:sz w:val="28"/>
          <w:szCs w:val="28"/>
        </w:rPr>
        <w:t xml:space="preserve"> </w:t>
      </w:r>
      <w:r>
        <w:rPr>
          <w:sz w:val="28"/>
          <w:szCs w:val="28"/>
        </w:rPr>
        <w:t xml:space="preserve">752</w:t>
      </w:r>
      <w:r>
        <w:rPr>
          <w:sz w:val="28"/>
          <w:szCs w:val="28"/>
        </w:rPr>
        <w:t xml:space="preserve"> </w:t>
      </w:r>
      <w:r>
        <w:rPr>
          <w:sz w:val="28"/>
          <w:szCs w:val="28"/>
        </w:rPr>
        <w:t xml:space="preserve">928,</w:t>
      </w:r>
      <w:r>
        <w:rPr>
          <w:sz w:val="28"/>
          <w:szCs w:val="28"/>
        </w:rPr>
        <w:t xml:space="preserve">85</w:t>
      </w:r>
      <w:r>
        <w:rPr>
          <w:sz w:val="28"/>
          <w:szCs w:val="28"/>
        </w:rPr>
        <w:t xml:space="preserve"> рублей»;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4"/>
        <w:ind w:right="-2" w:hanging="1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г</w:t>
      </w:r>
      <w:r>
        <w:rPr>
          <w:sz w:val="28"/>
          <w:szCs w:val="28"/>
        </w:rPr>
        <w:t xml:space="preserve">) в части 4 </w:t>
      </w:r>
      <w:r>
        <w:rPr>
          <w:sz w:val="28"/>
          <w:szCs w:val="28"/>
        </w:rPr>
        <w:t xml:space="preserve">сумму «</w:t>
      </w:r>
      <w:r>
        <w:rPr>
          <w:sz w:val="28"/>
          <w:szCs w:val="28"/>
        </w:rPr>
        <w:t xml:space="preserve">5</w:t>
      </w:r>
      <w:r>
        <w:rPr>
          <w:sz w:val="28"/>
          <w:szCs w:val="28"/>
        </w:rPr>
        <w:t xml:space="preserve">5</w:t>
      </w:r>
      <w:r>
        <w:rPr>
          <w:sz w:val="28"/>
          <w:szCs w:val="28"/>
        </w:rPr>
        <w:t xml:space="preserve">6</w:t>
      </w:r>
      <w:r>
        <w:rPr>
          <w:sz w:val="28"/>
          <w:szCs w:val="28"/>
        </w:rPr>
        <w:t xml:space="preserve"> </w:t>
      </w:r>
      <w:r>
        <w:rPr>
          <w:sz w:val="28"/>
          <w:szCs w:val="28"/>
        </w:rPr>
        <w:t xml:space="preserve">328</w:t>
      </w:r>
      <w:r>
        <w:rPr>
          <w:sz w:val="28"/>
          <w:szCs w:val="28"/>
        </w:rPr>
        <w:t xml:space="preserve"> </w:t>
      </w:r>
      <w:r>
        <w:rPr>
          <w:sz w:val="28"/>
          <w:szCs w:val="28"/>
        </w:rPr>
        <w:t xml:space="preserve">113,</w:t>
      </w:r>
      <w:r>
        <w:rPr>
          <w:sz w:val="28"/>
          <w:szCs w:val="28"/>
        </w:rPr>
        <w:t xml:space="preserve">38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рублей» </w:t>
      </w:r>
      <w:r>
        <w:rPr>
          <w:sz w:val="28"/>
          <w:szCs w:val="28"/>
        </w:rPr>
        <w:t xml:space="preserve">заменить</w:t>
      </w:r>
      <w:r>
        <w:rPr>
          <w:sz w:val="28"/>
          <w:szCs w:val="28"/>
        </w:rPr>
        <w:t xml:space="preserve"> с</w:t>
      </w:r>
      <w:r>
        <w:rPr>
          <w:sz w:val="28"/>
          <w:szCs w:val="28"/>
        </w:rPr>
        <w:t xml:space="preserve">уммой «5</w:t>
      </w:r>
      <w:r>
        <w:rPr>
          <w:sz w:val="28"/>
          <w:szCs w:val="28"/>
        </w:rPr>
        <w:t xml:space="preserve">5</w:t>
      </w:r>
      <w:r>
        <w:rPr>
          <w:sz w:val="28"/>
          <w:szCs w:val="28"/>
        </w:rPr>
        <w:t xml:space="preserve">8</w:t>
      </w:r>
      <w:r>
        <w:rPr>
          <w:sz w:val="28"/>
          <w:szCs w:val="28"/>
        </w:rPr>
        <w:t xml:space="preserve"> </w:t>
      </w:r>
      <w:r>
        <w:rPr>
          <w:sz w:val="28"/>
          <w:szCs w:val="28"/>
        </w:rPr>
        <w:t xml:space="preserve">598</w:t>
      </w:r>
      <w:r>
        <w:rPr>
          <w:sz w:val="28"/>
          <w:szCs w:val="28"/>
        </w:rPr>
        <w:t xml:space="preserve"> </w:t>
      </w:r>
      <w:r>
        <w:rPr>
          <w:sz w:val="28"/>
          <w:szCs w:val="28"/>
        </w:rPr>
        <w:t xml:space="preserve">932,</w:t>
      </w:r>
      <w:r>
        <w:rPr>
          <w:sz w:val="28"/>
          <w:szCs w:val="28"/>
        </w:rPr>
        <w:t xml:space="preserve">78</w:t>
      </w:r>
      <w:r>
        <w:rPr>
          <w:sz w:val="28"/>
          <w:szCs w:val="28"/>
        </w:rPr>
        <w:t xml:space="preserve"> рублей»;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4"/>
        <w:ind w:right="-2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) Приложение № 2 «Прогнозируемый объем безвозмездных поступлений, в том числе от других бюджетов бюджетной системы </w:t>
      </w:r>
      <w:r>
        <w:rPr>
          <w:sz w:val="28"/>
          <w:szCs w:val="28"/>
        </w:rPr>
        <w:t xml:space="preserve">Российской Федерации на 2024 год и плановый период 2025 и 2026 годов по кодам видов доходов» изложить в новой редакции, согласно приложению № 1 </w:t>
      </w:r>
      <w:r>
        <w:rPr>
          <w:sz w:val="28"/>
          <w:szCs w:val="28"/>
        </w:rPr>
        <w:t xml:space="preserve">к настоящему решению.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4"/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 xml:space="preserve">3</w:t>
      </w:r>
      <w:r>
        <w:rPr>
          <w:sz w:val="28"/>
          <w:szCs w:val="28"/>
        </w:rPr>
        <w:t xml:space="preserve">) Приложение № 5 «Распределение бюджетных ассигнований по разделам, подразделам классифи</w:t>
      </w:r>
      <w:r>
        <w:rPr>
          <w:sz w:val="28"/>
          <w:szCs w:val="28"/>
        </w:rPr>
        <w:t xml:space="preserve">кации расходов бюджетов на 2024 год и плановый период 2025 и 2026 годов» изложить в новой редакции, согласно приложению № 2 к настоящему решению.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4"/>
        <w:ind w:right="-2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</w:t>
      </w:r>
      <w:r>
        <w:rPr>
          <w:sz w:val="28"/>
          <w:szCs w:val="28"/>
        </w:rPr>
        <w:t xml:space="preserve">) Приложение № 6 «Ведомственная структура расходов районного бюджета на 2024 год и плановый период 2025 и 202</w:t>
      </w:r>
      <w:r>
        <w:rPr>
          <w:sz w:val="28"/>
          <w:szCs w:val="28"/>
        </w:rPr>
        <w:t xml:space="preserve">6 годов» изложить в новой редакции, согласно приложению № 3 к настоящему решению.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4"/>
        <w:ind w:right="-2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</w:t>
      </w:r>
      <w:r>
        <w:rPr>
          <w:sz w:val="28"/>
          <w:szCs w:val="28"/>
        </w:rPr>
        <w:t xml:space="preserve">) Приложение № 7 «Распределение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</w:t>
      </w:r>
      <w:r>
        <w:rPr>
          <w:sz w:val="28"/>
          <w:szCs w:val="28"/>
        </w:rPr>
        <w:t xml:space="preserve">фикации расходов районного бюджета на 2024 год и плановый период 2025 и 2026 годов» изложить в новой редакции, согласно приложению № 4 к настоящему решению.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4"/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Настоящее решение вступает в силу со дня его подписания и подлежит официальному опубликованию.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8"/>
        <w:spacing w:after="0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8"/>
        <w:spacing w:after="0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8"/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Председатель районного Совета             </w:t>
      </w: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И.А.Герман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8"/>
        <w:spacing w:after="0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58"/>
        <w:spacing w:after="0"/>
      </w:pPr>
      <w:r>
        <w:rPr>
          <w:sz w:val="28"/>
          <w:szCs w:val="28"/>
        </w:rPr>
        <w:t xml:space="preserve">Глав</w:t>
      </w:r>
      <w:r>
        <w:rPr>
          <w:sz w:val="28"/>
          <w:szCs w:val="28"/>
        </w:rPr>
        <w:t xml:space="preserve">а района                                                                                              М.П. Пивень </w:t>
        <w:tab/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                             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                                      </w:t>
      </w: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/>
    </w:p>
    <w:p>
      <w:pPr>
        <w:pStyle w:val="844"/>
        <w:jc w:val="both"/>
      </w:pPr>
      <w:r/>
      <w:r/>
    </w:p>
    <w:p>
      <w:pPr>
        <w:pStyle w:val="844"/>
        <w:jc w:val="both"/>
      </w:pPr>
      <w:r/>
      <w:r/>
    </w:p>
    <w:p>
      <w:pPr>
        <w:pStyle w:val="84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с.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Новокиевский Увал</w:t>
      </w:r>
      <w:r>
        <w:rPr>
          <w:sz w:val="22"/>
          <w:szCs w:val="22"/>
        </w:rPr>
        <w:t xml:space="preserve">  </w:t>
      </w:r>
      <w:r>
        <w:rPr>
          <w:sz w:val="22"/>
          <w:szCs w:val="22"/>
        </w:rPr>
      </w:r>
    </w:p>
    <w:p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27 июня 2024 года</w:t>
      </w:r>
      <w:r>
        <w:rPr>
          <w:sz w:val="22"/>
          <w:szCs w:val="22"/>
        </w:rPr>
      </w:r>
    </w:p>
    <w:p>
      <w:pPr>
        <w:jc w:val="both"/>
      </w:pPr>
      <w:r>
        <w:rPr>
          <w:sz w:val="22"/>
          <w:szCs w:val="22"/>
        </w:rPr>
        <w:t xml:space="preserve">№ 32/241-р     </w:t>
      </w:r>
      <w:r>
        <w:t xml:space="preserve">            </w:t>
      </w:r>
      <w:r>
        <w:t xml:space="preserve"> </w:t>
      </w:r>
      <w:r/>
    </w:p>
    <w:sectPr>
      <w:footnotePr/>
      <w:endnotePr/>
      <w:type w:val="nextPage"/>
      <w:pgSz w:w="11906" w:h="16838" w:orient="portrait"/>
      <w:pgMar w:top="1440" w:right="1083" w:bottom="1440" w:left="1083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353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5" w:hanging="360"/>
        <w:tabs>
          <w:tab w:val="num" w:pos="1065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785" w:hanging="360"/>
        <w:tabs>
          <w:tab w:val="num" w:pos="1785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505" w:hanging="180"/>
        <w:tabs>
          <w:tab w:val="num" w:pos="2505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225" w:hanging="360"/>
        <w:tabs>
          <w:tab w:val="num" w:pos="3225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945" w:hanging="360"/>
        <w:tabs>
          <w:tab w:val="num" w:pos="3945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665" w:hanging="180"/>
        <w:tabs>
          <w:tab w:val="num" w:pos="4665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385" w:hanging="360"/>
        <w:tabs>
          <w:tab w:val="num" w:pos="5385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105" w:hanging="360"/>
        <w:tabs>
          <w:tab w:val="num" w:pos="6105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825" w:hanging="180"/>
        <w:tabs>
          <w:tab w:val="num" w:pos="6825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1" w:hanging="360"/>
        <w:tabs>
          <w:tab w:val="num" w:pos="921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828" w:hanging="360"/>
        <w:tabs>
          <w:tab w:val="num" w:pos="1828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548" w:hanging="180"/>
        <w:tabs>
          <w:tab w:val="num" w:pos="2548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268" w:hanging="360"/>
        <w:tabs>
          <w:tab w:val="num" w:pos="3268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988" w:hanging="360"/>
        <w:tabs>
          <w:tab w:val="num" w:pos="3988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708" w:hanging="180"/>
        <w:tabs>
          <w:tab w:val="num" w:pos="4708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428" w:hanging="360"/>
        <w:tabs>
          <w:tab w:val="num" w:pos="5428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148" w:hanging="360"/>
        <w:tabs>
          <w:tab w:val="num" w:pos="6148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868" w:hanging="180"/>
        <w:tabs>
          <w:tab w:val="num" w:pos="6868" w:leader="none"/>
        </w:tabs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  <w:tabs>
          <w:tab w:val="num" w:pos="108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  <w:tabs>
          <w:tab w:val="num" w:pos="180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  <w:tabs>
          <w:tab w:val="num" w:pos="252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  <w:tabs>
          <w:tab w:val="num" w:pos="324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  <w:tabs>
          <w:tab w:val="num" w:pos="396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  <w:tabs>
          <w:tab w:val="num" w:pos="468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  <w:tabs>
          <w:tab w:val="num" w:pos="540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  <w:tabs>
          <w:tab w:val="num" w:pos="612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  <w:tabs>
          <w:tab w:val="num" w:pos="6840" w:leader="none"/>
        </w:tabs>
      </w:pPr>
    </w:lvl>
  </w:abstractNum>
  <w:abstractNum w:abstractNumId="5">
    <w:multiLevelType w:val="hybridMultilevel"/>
    <w:lvl w:ilvl="0">
      <w:start w:val="2004"/>
      <w:numFmt w:val="decimal"/>
      <w:isLgl w:val="false"/>
      <w:suff w:val="tab"/>
      <w:lvlText w:val="%1"/>
      <w:lvlJc w:val="left"/>
      <w:pPr>
        <w:ind w:left="7020" w:hanging="5820"/>
        <w:tabs>
          <w:tab w:val="num" w:pos="70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2280" w:hanging="360"/>
        <w:tabs>
          <w:tab w:val="num" w:pos="22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3000" w:hanging="180"/>
        <w:tabs>
          <w:tab w:val="num" w:pos="30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720" w:hanging="360"/>
        <w:tabs>
          <w:tab w:val="num" w:pos="37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440" w:hanging="360"/>
        <w:tabs>
          <w:tab w:val="num" w:pos="44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5160" w:hanging="180"/>
        <w:tabs>
          <w:tab w:val="num" w:pos="51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880" w:hanging="360"/>
        <w:tabs>
          <w:tab w:val="num" w:pos="58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600" w:hanging="360"/>
        <w:tabs>
          <w:tab w:val="num" w:pos="66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320" w:hanging="180"/>
        <w:tabs>
          <w:tab w:val="num" w:pos="7320" w:leader="none"/>
        </w:tabs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6">
    <w:name w:val="Heading 1"/>
    <w:basedOn w:val="844"/>
    <w:next w:val="844"/>
    <w:link w:val="66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7">
    <w:name w:val="Heading 1 Char"/>
    <w:link w:val="666"/>
    <w:uiPriority w:val="9"/>
    <w:rPr>
      <w:rFonts w:ascii="Arial" w:hAnsi="Arial" w:eastAsia="Arial" w:cs="Arial"/>
      <w:sz w:val="40"/>
      <w:szCs w:val="40"/>
    </w:rPr>
  </w:style>
  <w:style w:type="paragraph" w:styleId="668">
    <w:name w:val="Heading 2"/>
    <w:basedOn w:val="844"/>
    <w:next w:val="844"/>
    <w:link w:val="66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9">
    <w:name w:val="Heading 2 Char"/>
    <w:link w:val="668"/>
    <w:uiPriority w:val="9"/>
    <w:rPr>
      <w:rFonts w:ascii="Arial" w:hAnsi="Arial" w:eastAsia="Arial" w:cs="Arial"/>
      <w:sz w:val="34"/>
    </w:rPr>
  </w:style>
  <w:style w:type="paragraph" w:styleId="670">
    <w:name w:val="Heading 3"/>
    <w:basedOn w:val="844"/>
    <w:next w:val="844"/>
    <w:link w:val="67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71">
    <w:name w:val="Heading 3 Char"/>
    <w:link w:val="670"/>
    <w:uiPriority w:val="9"/>
    <w:rPr>
      <w:rFonts w:ascii="Arial" w:hAnsi="Arial" w:eastAsia="Arial" w:cs="Arial"/>
      <w:sz w:val="30"/>
      <w:szCs w:val="30"/>
    </w:rPr>
  </w:style>
  <w:style w:type="paragraph" w:styleId="672">
    <w:name w:val="Heading 4"/>
    <w:basedOn w:val="844"/>
    <w:next w:val="844"/>
    <w:link w:val="67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73">
    <w:name w:val="Heading 4 Char"/>
    <w:link w:val="672"/>
    <w:uiPriority w:val="9"/>
    <w:rPr>
      <w:rFonts w:ascii="Arial" w:hAnsi="Arial" w:eastAsia="Arial" w:cs="Arial"/>
      <w:b/>
      <w:bCs/>
      <w:sz w:val="26"/>
      <w:szCs w:val="26"/>
    </w:rPr>
  </w:style>
  <w:style w:type="paragraph" w:styleId="674">
    <w:name w:val="Heading 5"/>
    <w:basedOn w:val="844"/>
    <w:next w:val="844"/>
    <w:link w:val="67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5">
    <w:name w:val="Heading 5 Char"/>
    <w:link w:val="674"/>
    <w:uiPriority w:val="9"/>
    <w:rPr>
      <w:rFonts w:ascii="Arial" w:hAnsi="Arial" w:eastAsia="Arial" w:cs="Arial"/>
      <w:b/>
      <w:bCs/>
      <w:sz w:val="24"/>
      <w:szCs w:val="24"/>
    </w:rPr>
  </w:style>
  <w:style w:type="paragraph" w:styleId="676">
    <w:name w:val="Heading 6"/>
    <w:basedOn w:val="844"/>
    <w:next w:val="844"/>
    <w:link w:val="67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7">
    <w:name w:val="Heading 6 Char"/>
    <w:link w:val="676"/>
    <w:uiPriority w:val="9"/>
    <w:rPr>
      <w:rFonts w:ascii="Arial" w:hAnsi="Arial" w:eastAsia="Arial" w:cs="Arial"/>
      <w:b/>
      <w:bCs/>
      <w:sz w:val="22"/>
      <w:szCs w:val="22"/>
    </w:rPr>
  </w:style>
  <w:style w:type="paragraph" w:styleId="678">
    <w:name w:val="Heading 7"/>
    <w:basedOn w:val="844"/>
    <w:next w:val="844"/>
    <w:link w:val="67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9">
    <w:name w:val="Heading 7 Char"/>
    <w:link w:val="67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80">
    <w:name w:val="Heading 8"/>
    <w:basedOn w:val="844"/>
    <w:next w:val="844"/>
    <w:link w:val="68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81">
    <w:name w:val="Heading 8 Char"/>
    <w:link w:val="680"/>
    <w:uiPriority w:val="9"/>
    <w:rPr>
      <w:rFonts w:ascii="Arial" w:hAnsi="Arial" w:eastAsia="Arial" w:cs="Arial"/>
      <w:i/>
      <w:iCs/>
      <w:sz w:val="22"/>
      <w:szCs w:val="22"/>
    </w:rPr>
  </w:style>
  <w:style w:type="paragraph" w:styleId="682">
    <w:name w:val="Heading 9"/>
    <w:basedOn w:val="844"/>
    <w:next w:val="844"/>
    <w:link w:val="68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3">
    <w:name w:val="Heading 9 Char"/>
    <w:link w:val="682"/>
    <w:uiPriority w:val="9"/>
    <w:rPr>
      <w:rFonts w:ascii="Arial" w:hAnsi="Arial" w:eastAsia="Arial" w:cs="Arial"/>
      <w:i/>
      <w:iCs/>
      <w:sz w:val="21"/>
      <w:szCs w:val="21"/>
    </w:rPr>
  </w:style>
  <w:style w:type="paragraph" w:styleId="684">
    <w:name w:val="List Paragraph"/>
    <w:basedOn w:val="844"/>
    <w:uiPriority w:val="34"/>
    <w:qFormat/>
    <w:pPr>
      <w:contextualSpacing/>
      <w:ind w:left="720"/>
    </w:pPr>
  </w:style>
  <w:style w:type="paragraph" w:styleId="685">
    <w:name w:val="No Spacing"/>
    <w:uiPriority w:val="1"/>
    <w:qFormat/>
    <w:pPr>
      <w:spacing w:before="0" w:after="0" w:line="240" w:lineRule="auto"/>
    </w:pPr>
  </w:style>
  <w:style w:type="paragraph" w:styleId="686">
    <w:name w:val="Title"/>
    <w:basedOn w:val="844"/>
    <w:next w:val="844"/>
    <w:link w:val="68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7">
    <w:name w:val="Title Char"/>
    <w:link w:val="686"/>
    <w:uiPriority w:val="10"/>
    <w:rPr>
      <w:sz w:val="48"/>
      <w:szCs w:val="48"/>
    </w:rPr>
  </w:style>
  <w:style w:type="paragraph" w:styleId="688">
    <w:name w:val="Subtitle"/>
    <w:basedOn w:val="844"/>
    <w:next w:val="844"/>
    <w:link w:val="689"/>
    <w:uiPriority w:val="11"/>
    <w:qFormat/>
    <w:pPr>
      <w:spacing w:before="200" w:after="200"/>
    </w:pPr>
    <w:rPr>
      <w:sz w:val="24"/>
      <w:szCs w:val="24"/>
    </w:rPr>
  </w:style>
  <w:style w:type="character" w:styleId="689">
    <w:name w:val="Subtitle Char"/>
    <w:link w:val="688"/>
    <w:uiPriority w:val="11"/>
    <w:rPr>
      <w:sz w:val="24"/>
      <w:szCs w:val="24"/>
    </w:rPr>
  </w:style>
  <w:style w:type="paragraph" w:styleId="690">
    <w:name w:val="Quote"/>
    <w:basedOn w:val="844"/>
    <w:next w:val="844"/>
    <w:link w:val="691"/>
    <w:uiPriority w:val="29"/>
    <w:qFormat/>
    <w:pPr>
      <w:ind w:left="720" w:right="720"/>
    </w:pPr>
    <w:rPr>
      <w:i/>
    </w:rPr>
  </w:style>
  <w:style w:type="character" w:styleId="691">
    <w:name w:val="Quote Char"/>
    <w:link w:val="690"/>
    <w:uiPriority w:val="29"/>
    <w:rPr>
      <w:i/>
    </w:rPr>
  </w:style>
  <w:style w:type="paragraph" w:styleId="692">
    <w:name w:val="Intense Quote"/>
    <w:basedOn w:val="844"/>
    <w:next w:val="844"/>
    <w:link w:val="69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3">
    <w:name w:val="Intense Quote Char"/>
    <w:link w:val="692"/>
    <w:uiPriority w:val="30"/>
    <w:rPr>
      <w:i/>
    </w:rPr>
  </w:style>
  <w:style w:type="paragraph" w:styleId="694">
    <w:name w:val="Header"/>
    <w:basedOn w:val="844"/>
    <w:link w:val="69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5">
    <w:name w:val="Header Char"/>
    <w:link w:val="694"/>
    <w:uiPriority w:val="99"/>
  </w:style>
  <w:style w:type="paragraph" w:styleId="696">
    <w:name w:val="Footer"/>
    <w:basedOn w:val="844"/>
    <w:link w:val="69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7">
    <w:name w:val="Footer Char"/>
    <w:link w:val="696"/>
    <w:uiPriority w:val="99"/>
  </w:style>
  <w:style w:type="paragraph" w:styleId="698">
    <w:name w:val="Caption"/>
    <w:basedOn w:val="844"/>
    <w:next w:val="84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9">
    <w:name w:val="Caption Char"/>
    <w:basedOn w:val="698"/>
    <w:link w:val="696"/>
    <w:uiPriority w:val="99"/>
  </w:style>
  <w:style w:type="table" w:styleId="700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1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2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3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4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5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7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9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0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1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2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3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4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5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6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7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8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9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40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41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42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43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4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5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6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7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8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9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4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5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6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7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8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9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0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6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7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8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9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0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1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2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3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4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5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6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7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8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9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00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01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02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03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04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05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6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7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8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9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0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1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2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3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4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5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6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7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8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9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0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1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2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3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4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5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6">
    <w:name w:val="Hyperlink"/>
    <w:uiPriority w:val="99"/>
    <w:unhideWhenUsed/>
    <w:rPr>
      <w:color w:val="0000ff" w:themeColor="hyperlink"/>
      <w:u w:val="single"/>
    </w:rPr>
  </w:style>
  <w:style w:type="paragraph" w:styleId="827">
    <w:name w:val="footnote text"/>
    <w:basedOn w:val="844"/>
    <w:link w:val="828"/>
    <w:uiPriority w:val="99"/>
    <w:semiHidden/>
    <w:unhideWhenUsed/>
    <w:pPr>
      <w:spacing w:after="40" w:line="240" w:lineRule="auto"/>
    </w:pPr>
    <w:rPr>
      <w:sz w:val="18"/>
    </w:rPr>
  </w:style>
  <w:style w:type="character" w:styleId="828">
    <w:name w:val="Footnote Text Char"/>
    <w:link w:val="827"/>
    <w:uiPriority w:val="99"/>
    <w:rPr>
      <w:sz w:val="18"/>
    </w:rPr>
  </w:style>
  <w:style w:type="character" w:styleId="829">
    <w:name w:val="footnote reference"/>
    <w:uiPriority w:val="99"/>
    <w:unhideWhenUsed/>
    <w:rPr>
      <w:vertAlign w:val="superscript"/>
    </w:rPr>
  </w:style>
  <w:style w:type="paragraph" w:styleId="830">
    <w:name w:val="endnote text"/>
    <w:basedOn w:val="844"/>
    <w:link w:val="831"/>
    <w:uiPriority w:val="99"/>
    <w:semiHidden/>
    <w:unhideWhenUsed/>
    <w:pPr>
      <w:spacing w:after="0" w:line="240" w:lineRule="auto"/>
    </w:pPr>
    <w:rPr>
      <w:sz w:val="20"/>
    </w:rPr>
  </w:style>
  <w:style w:type="character" w:styleId="831">
    <w:name w:val="Endnote Text Char"/>
    <w:link w:val="830"/>
    <w:uiPriority w:val="99"/>
    <w:rPr>
      <w:sz w:val="20"/>
    </w:rPr>
  </w:style>
  <w:style w:type="character" w:styleId="832">
    <w:name w:val="endnote reference"/>
    <w:uiPriority w:val="99"/>
    <w:semiHidden/>
    <w:unhideWhenUsed/>
    <w:rPr>
      <w:vertAlign w:val="superscript"/>
    </w:rPr>
  </w:style>
  <w:style w:type="paragraph" w:styleId="833">
    <w:name w:val="toc 1"/>
    <w:basedOn w:val="844"/>
    <w:next w:val="844"/>
    <w:uiPriority w:val="39"/>
    <w:unhideWhenUsed/>
    <w:pPr>
      <w:ind w:left="0" w:right="0" w:firstLine="0"/>
      <w:spacing w:after="57"/>
    </w:pPr>
  </w:style>
  <w:style w:type="paragraph" w:styleId="834">
    <w:name w:val="toc 2"/>
    <w:basedOn w:val="844"/>
    <w:next w:val="844"/>
    <w:uiPriority w:val="39"/>
    <w:unhideWhenUsed/>
    <w:pPr>
      <w:ind w:left="283" w:right="0" w:firstLine="0"/>
      <w:spacing w:after="57"/>
    </w:pPr>
  </w:style>
  <w:style w:type="paragraph" w:styleId="835">
    <w:name w:val="toc 3"/>
    <w:basedOn w:val="844"/>
    <w:next w:val="844"/>
    <w:uiPriority w:val="39"/>
    <w:unhideWhenUsed/>
    <w:pPr>
      <w:ind w:left="567" w:right="0" w:firstLine="0"/>
      <w:spacing w:after="57"/>
    </w:pPr>
  </w:style>
  <w:style w:type="paragraph" w:styleId="836">
    <w:name w:val="toc 4"/>
    <w:basedOn w:val="844"/>
    <w:next w:val="844"/>
    <w:uiPriority w:val="39"/>
    <w:unhideWhenUsed/>
    <w:pPr>
      <w:ind w:left="850" w:right="0" w:firstLine="0"/>
      <w:spacing w:after="57"/>
    </w:pPr>
  </w:style>
  <w:style w:type="paragraph" w:styleId="837">
    <w:name w:val="toc 5"/>
    <w:basedOn w:val="844"/>
    <w:next w:val="844"/>
    <w:uiPriority w:val="39"/>
    <w:unhideWhenUsed/>
    <w:pPr>
      <w:ind w:left="1134" w:right="0" w:firstLine="0"/>
      <w:spacing w:after="57"/>
    </w:pPr>
  </w:style>
  <w:style w:type="paragraph" w:styleId="838">
    <w:name w:val="toc 6"/>
    <w:basedOn w:val="844"/>
    <w:next w:val="844"/>
    <w:uiPriority w:val="39"/>
    <w:unhideWhenUsed/>
    <w:pPr>
      <w:ind w:left="1417" w:right="0" w:firstLine="0"/>
      <w:spacing w:after="57"/>
    </w:pPr>
  </w:style>
  <w:style w:type="paragraph" w:styleId="839">
    <w:name w:val="toc 7"/>
    <w:basedOn w:val="844"/>
    <w:next w:val="844"/>
    <w:uiPriority w:val="39"/>
    <w:unhideWhenUsed/>
    <w:pPr>
      <w:ind w:left="1701" w:right="0" w:firstLine="0"/>
      <w:spacing w:after="57"/>
    </w:pPr>
  </w:style>
  <w:style w:type="paragraph" w:styleId="840">
    <w:name w:val="toc 8"/>
    <w:basedOn w:val="844"/>
    <w:next w:val="844"/>
    <w:uiPriority w:val="39"/>
    <w:unhideWhenUsed/>
    <w:pPr>
      <w:ind w:left="1984" w:right="0" w:firstLine="0"/>
      <w:spacing w:after="57"/>
    </w:pPr>
  </w:style>
  <w:style w:type="paragraph" w:styleId="841">
    <w:name w:val="toc 9"/>
    <w:basedOn w:val="844"/>
    <w:next w:val="844"/>
    <w:uiPriority w:val="39"/>
    <w:unhideWhenUsed/>
    <w:pPr>
      <w:ind w:left="2268" w:right="0" w:firstLine="0"/>
      <w:spacing w:after="57"/>
    </w:pPr>
  </w:style>
  <w:style w:type="paragraph" w:styleId="842">
    <w:name w:val="TOC Heading"/>
    <w:uiPriority w:val="39"/>
    <w:unhideWhenUsed/>
  </w:style>
  <w:style w:type="paragraph" w:styleId="843">
    <w:name w:val="table of figures"/>
    <w:basedOn w:val="844"/>
    <w:next w:val="844"/>
    <w:uiPriority w:val="99"/>
    <w:unhideWhenUsed/>
    <w:pPr>
      <w:spacing w:after="0" w:afterAutospacing="0"/>
    </w:pPr>
  </w:style>
  <w:style w:type="paragraph" w:styleId="844" w:default="1">
    <w:name w:val="Normal"/>
    <w:next w:val="844"/>
    <w:link w:val="844"/>
    <w:qFormat/>
    <w:rPr>
      <w:sz w:val="24"/>
      <w:szCs w:val="24"/>
      <w:lang w:val="ru-RU" w:eastAsia="ru-RU" w:bidi="ar-SA"/>
    </w:rPr>
  </w:style>
  <w:style w:type="paragraph" w:styleId="845">
    <w:name w:val="Заголовок 1"/>
    <w:basedOn w:val="844"/>
    <w:next w:val="844"/>
    <w:link w:val="844"/>
    <w:qFormat/>
    <w:pPr>
      <w:keepNext/>
      <w:outlineLvl w:val="0"/>
    </w:pPr>
    <w:rPr>
      <w:sz w:val="32"/>
    </w:rPr>
  </w:style>
  <w:style w:type="paragraph" w:styleId="846">
    <w:name w:val="Заголовок 2"/>
    <w:basedOn w:val="844"/>
    <w:next w:val="844"/>
    <w:link w:val="844"/>
    <w:qFormat/>
    <w:pPr>
      <w:keepNext/>
      <w:outlineLvl w:val="1"/>
    </w:pPr>
    <w:rPr>
      <w:b/>
      <w:bCs/>
      <w:sz w:val="28"/>
    </w:rPr>
  </w:style>
  <w:style w:type="paragraph" w:styleId="847">
    <w:name w:val="Заголовок 3"/>
    <w:basedOn w:val="844"/>
    <w:next w:val="844"/>
    <w:link w:val="844"/>
    <w:qFormat/>
    <w:pPr>
      <w:jc w:val="center"/>
      <w:keepNext/>
      <w:outlineLvl w:val="2"/>
    </w:pPr>
    <w:rPr>
      <w:b/>
      <w:bCs/>
      <w:sz w:val="28"/>
    </w:rPr>
  </w:style>
  <w:style w:type="paragraph" w:styleId="848">
    <w:name w:val="Заголовок 4"/>
    <w:basedOn w:val="844"/>
    <w:next w:val="844"/>
    <w:link w:val="844"/>
    <w:qFormat/>
    <w:pPr>
      <w:keepNext/>
      <w:outlineLvl w:val="3"/>
    </w:pPr>
    <w:rPr>
      <w:sz w:val="28"/>
    </w:rPr>
  </w:style>
  <w:style w:type="character" w:styleId="849">
    <w:name w:val="Основной шрифт абзаца"/>
    <w:next w:val="849"/>
    <w:link w:val="844"/>
    <w:semiHidden/>
  </w:style>
  <w:style w:type="table" w:styleId="850">
    <w:name w:val="Обычная таблица"/>
    <w:next w:val="850"/>
    <w:link w:val="844"/>
    <w:semiHidden/>
    <w:tblPr/>
  </w:style>
  <w:style w:type="numbering" w:styleId="851">
    <w:name w:val="Нет списка"/>
    <w:next w:val="851"/>
    <w:link w:val="844"/>
    <w:semiHidden/>
  </w:style>
  <w:style w:type="paragraph" w:styleId="852">
    <w:name w:val="Основной текст с отступом"/>
    <w:basedOn w:val="844"/>
    <w:next w:val="852"/>
    <w:link w:val="844"/>
    <w:pPr>
      <w:ind w:firstLine="705"/>
      <w:jc w:val="both"/>
    </w:pPr>
    <w:rPr>
      <w:sz w:val="28"/>
    </w:rPr>
  </w:style>
  <w:style w:type="paragraph" w:styleId="853">
    <w:name w:val="Основной текст с отступом 2"/>
    <w:basedOn w:val="844"/>
    <w:next w:val="853"/>
    <w:link w:val="844"/>
    <w:pPr>
      <w:ind w:firstLine="705"/>
    </w:pPr>
    <w:rPr>
      <w:sz w:val="28"/>
    </w:rPr>
  </w:style>
  <w:style w:type="paragraph" w:styleId="854">
    <w:name w:val="Основной текст с отступом 3"/>
    <w:basedOn w:val="844"/>
    <w:next w:val="854"/>
    <w:link w:val="844"/>
    <w:pPr>
      <w:ind w:firstLine="720"/>
    </w:pPr>
    <w:rPr>
      <w:sz w:val="28"/>
    </w:rPr>
  </w:style>
  <w:style w:type="paragraph" w:styleId="855">
    <w:name w:val="Текст выноски"/>
    <w:basedOn w:val="844"/>
    <w:next w:val="855"/>
    <w:link w:val="844"/>
    <w:semiHidden/>
    <w:rPr>
      <w:rFonts w:ascii="Tahoma" w:hAnsi="Tahoma" w:cs="Tahoma"/>
      <w:sz w:val="16"/>
      <w:szCs w:val="16"/>
    </w:rPr>
  </w:style>
  <w:style w:type="paragraph" w:styleId="856">
    <w:name w:val="Style2"/>
    <w:basedOn w:val="844"/>
    <w:next w:val="856"/>
    <w:link w:val="844"/>
    <w:pPr>
      <w:jc w:val="both"/>
      <w:spacing w:line="634" w:lineRule="exact"/>
      <w:widowControl w:val="off"/>
    </w:pPr>
  </w:style>
  <w:style w:type="character" w:styleId="857">
    <w:name w:val="Font Style15"/>
    <w:next w:val="857"/>
    <w:link w:val="844"/>
    <w:rPr>
      <w:rFonts w:ascii="Times New Roman" w:hAnsi="Times New Roman" w:cs="Times New Roman"/>
      <w:b/>
      <w:bCs/>
      <w:sz w:val="26"/>
      <w:szCs w:val="26"/>
    </w:rPr>
  </w:style>
  <w:style w:type="paragraph" w:styleId="858">
    <w:name w:val="Основной текст"/>
    <w:basedOn w:val="844"/>
    <w:next w:val="858"/>
    <w:link w:val="844"/>
    <w:pPr>
      <w:spacing w:after="120"/>
    </w:pPr>
  </w:style>
  <w:style w:type="character" w:styleId="859">
    <w:name w:val="Знак примечания"/>
    <w:next w:val="859"/>
    <w:link w:val="844"/>
    <w:rPr>
      <w:sz w:val="16"/>
      <w:szCs w:val="16"/>
    </w:rPr>
  </w:style>
  <w:style w:type="paragraph" w:styleId="860">
    <w:name w:val="Текст примечания"/>
    <w:basedOn w:val="844"/>
    <w:next w:val="860"/>
    <w:link w:val="861"/>
    <w:rPr>
      <w:sz w:val="20"/>
      <w:szCs w:val="20"/>
    </w:rPr>
  </w:style>
  <w:style w:type="character" w:styleId="861">
    <w:name w:val="Текст примечания Знак"/>
    <w:basedOn w:val="849"/>
    <w:next w:val="861"/>
    <w:link w:val="860"/>
  </w:style>
  <w:style w:type="paragraph" w:styleId="862">
    <w:name w:val="Тема примечания"/>
    <w:basedOn w:val="860"/>
    <w:next w:val="860"/>
    <w:link w:val="863"/>
    <w:rPr>
      <w:b/>
      <w:bCs/>
    </w:rPr>
  </w:style>
  <w:style w:type="character" w:styleId="863">
    <w:name w:val="Тема примечания Знак"/>
    <w:next w:val="863"/>
    <w:link w:val="862"/>
    <w:rPr>
      <w:b/>
      <w:bCs/>
    </w:rPr>
  </w:style>
  <w:style w:type="character" w:styleId="864">
    <w:name w:val="Font Style16"/>
    <w:next w:val="864"/>
    <w:link w:val="844"/>
    <w:rPr>
      <w:rFonts w:ascii="Times New Roman" w:hAnsi="Times New Roman" w:cs="Times New Roman"/>
      <w:sz w:val="26"/>
      <w:szCs w:val="26"/>
    </w:rPr>
  </w:style>
  <w:style w:type="character" w:styleId="865" w:default="1">
    <w:name w:val="Default Paragraph Font"/>
    <w:uiPriority w:val="1"/>
    <w:semiHidden/>
    <w:unhideWhenUsed/>
  </w:style>
  <w:style w:type="numbering" w:styleId="866" w:default="1">
    <w:name w:val="No List"/>
    <w:uiPriority w:val="99"/>
    <w:semiHidden/>
    <w:unhideWhenUsed/>
  </w:style>
  <w:style w:type="table" w:styleId="867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Р7-Офис/2024.1.1.373</Application>
  <Company>Финансовый отдел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creator>User</dc:creator>
  <cp:revision>291</cp:revision>
  <dcterms:created xsi:type="dcterms:W3CDTF">2023-02-13T06:12:00Z</dcterms:created>
  <dcterms:modified xsi:type="dcterms:W3CDTF">2024-06-27T04:07:33Z</dcterms:modified>
  <cp:version>1048576</cp:version>
</cp:coreProperties>
</file>